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312" w:beforeLines="100" w:line="480" w:lineRule="auto"/>
        <w:jc w:val="center"/>
        <w:rPr>
          <w:rFonts w:ascii="宋体" w:hAnsi="宋体" w:eastAsia="宋体"/>
          <w:b/>
          <w:bCs/>
          <w:sz w:val="44"/>
          <w:szCs w:val="44"/>
        </w:rPr>
      </w:pPr>
      <w:r>
        <w:rPr>
          <w:rFonts w:hint="eastAsia" w:ascii="宋体" w:hAnsi="宋体" w:eastAsia="宋体"/>
          <w:b/>
          <w:bCs/>
          <w:sz w:val="44"/>
          <w:szCs w:val="44"/>
        </w:rPr>
        <w:t>基层党组织书记抓党建述职报告</w:t>
      </w:r>
    </w:p>
    <w:p>
      <w:pPr>
        <w:spacing w:before="312" w:beforeLines="100" w:line="480" w:lineRule="auto"/>
        <w:jc w:val="center"/>
        <w:rPr>
          <w:rFonts w:ascii="楷体" w:hAnsi="楷体" w:eastAsia="楷体"/>
          <w:b/>
          <w:bCs/>
          <w:sz w:val="36"/>
          <w:szCs w:val="36"/>
        </w:rPr>
      </w:pPr>
      <w:r>
        <w:rPr>
          <w:rFonts w:hint="eastAsia" w:ascii="楷体" w:hAnsi="楷体" w:eastAsia="楷体"/>
          <w:b/>
          <w:bCs/>
          <w:sz w:val="36"/>
          <w:szCs w:val="36"/>
        </w:rPr>
        <w:t>医用物理党支部书记  方立铭</w:t>
      </w:r>
    </w:p>
    <w:p>
      <w:pPr>
        <w:spacing w:before="312" w:beforeLines="100" w:line="480" w:lineRule="auto"/>
        <w:jc w:val="center"/>
        <w:rPr>
          <w:rFonts w:ascii="楷体" w:hAnsi="楷体" w:eastAsia="楷体"/>
          <w:b/>
          <w:bCs/>
          <w:sz w:val="36"/>
          <w:szCs w:val="36"/>
        </w:rPr>
      </w:pPr>
      <w:r>
        <w:rPr>
          <w:rFonts w:hint="eastAsia" w:ascii="楷体" w:hAnsi="楷体" w:eastAsia="楷体"/>
          <w:b/>
          <w:bCs/>
          <w:sz w:val="36"/>
          <w:szCs w:val="36"/>
        </w:rPr>
        <w:t>（202</w:t>
      </w:r>
      <w:r>
        <w:rPr>
          <w:rFonts w:hint="eastAsia" w:ascii="楷体" w:hAnsi="楷体" w:eastAsia="楷体"/>
          <w:b/>
          <w:bCs/>
          <w:sz w:val="36"/>
          <w:szCs w:val="36"/>
          <w:lang w:val="en-US" w:eastAsia="zh-CN"/>
        </w:rPr>
        <w:t>3</w:t>
      </w:r>
      <w:r>
        <w:rPr>
          <w:rFonts w:hint="eastAsia" w:ascii="楷体" w:hAnsi="楷体" w:eastAsia="楷体"/>
          <w:b/>
          <w:bCs/>
          <w:sz w:val="36"/>
          <w:szCs w:val="36"/>
        </w:rPr>
        <w:t>年</w:t>
      </w:r>
      <w:r>
        <w:rPr>
          <w:rFonts w:hint="eastAsia" w:ascii="楷体" w:hAnsi="楷体" w:eastAsia="楷体"/>
          <w:b/>
          <w:bCs/>
          <w:sz w:val="36"/>
          <w:szCs w:val="36"/>
          <w:lang w:val="en-US" w:eastAsia="zh-CN"/>
        </w:rPr>
        <w:t>3</w:t>
      </w:r>
      <w:r>
        <w:rPr>
          <w:rFonts w:hint="eastAsia" w:ascii="楷体" w:hAnsi="楷体" w:eastAsia="楷体"/>
          <w:b/>
          <w:bCs/>
          <w:sz w:val="36"/>
          <w:szCs w:val="36"/>
        </w:rPr>
        <w:t>月）</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750" w:lineRule="atLeast"/>
        <w:ind w:left="0" w:right="0" w:firstLine="640" w:firstLineChars="200"/>
        <w:rPr>
          <w:rFonts w:hint="eastAsia" w:ascii="仿宋" w:hAnsi="仿宋" w:eastAsia="仿宋" w:cstheme="minorBidi"/>
          <w:b w:val="0"/>
          <w:bCs w:val="0"/>
          <w:color w:val="222222"/>
          <w:kern w:val="2"/>
          <w:sz w:val="32"/>
          <w:szCs w:val="32"/>
          <w:shd w:val="clear" w:color="auto" w:fill="FFFFFF"/>
          <w:lang w:val="en-US" w:eastAsia="zh-CN" w:bidi="ar-SA"/>
        </w:rPr>
      </w:pPr>
      <w:r>
        <w:rPr>
          <w:rFonts w:hint="eastAsia" w:ascii="仿宋" w:hAnsi="仿宋" w:eastAsia="仿宋" w:cstheme="minorBidi"/>
          <w:b w:val="0"/>
          <w:bCs w:val="0"/>
          <w:color w:val="222222"/>
          <w:kern w:val="2"/>
          <w:sz w:val="32"/>
          <w:szCs w:val="32"/>
          <w:shd w:val="clear" w:color="auto" w:fill="FFFFFF"/>
          <w:lang w:val="en-US" w:eastAsia="zh-CN" w:bidi="ar-SA"/>
        </w:rPr>
        <w:t>2</w:t>
      </w:r>
      <w:r>
        <w:rPr>
          <w:rFonts w:hint="default" w:ascii="仿宋" w:hAnsi="仿宋" w:eastAsia="仿宋" w:cstheme="minorBidi"/>
          <w:b w:val="0"/>
          <w:bCs w:val="0"/>
          <w:color w:val="222222"/>
          <w:kern w:val="2"/>
          <w:sz w:val="32"/>
          <w:szCs w:val="32"/>
          <w:shd w:val="clear" w:color="auto" w:fill="FFFFFF"/>
          <w:lang w:val="en-US" w:eastAsia="zh-CN" w:bidi="ar-SA"/>
        </w:rPr>
        <w:t>02</w:t>
      </w:r>
      <w:r>
        <w:rPr>
          <w:rFonts w:hint="eastAsia" w:ascii="仿宋" w:hAnsi="仿宋" w:eastAsia="仿宋" w:cstheme="minorBidi"/>
          <w:b w:val="0"/>
          <w:bCs w:val="0"/>
          <w:color w:val="222222"/>
          <w:kern w:val="2"/>
          <w:sz w:val="32"/>
          <w:szCs w:val="32"/>
          <w:shd w:val="clear" w:color="auto" w:fill="FFFFFF"/>
          <w:lang w:val="en-US" w:eastAsia="zh-CN" w:bidi="ar-SA"/>
        </w:rPr>
        <w:t>2年，医用物理党支部继续发挥好高校党支部在人才培养、科研工作中的战斗堡垒作用，加强教师师风师德建设，将构建“三全育人”格局，提升立德树人效果为重点和切入点，紧紧围绕学校和学院党总部署的各项具体工作，开展支部党建工作。</w:t>
      </w:r>
    </w:p>
    <w:p>
      <w:pPr>
        <w:spacing w:line="600" w:lineRule="exact"/>
        <w:rPr>
          <w:rFonts w:hint="default" w:ascii="仿宋" w:hAnsi="仿宋" w:eastAsia="仿宋"/>
          <w:b w:val="0"/>
          <w:bCs/>
          <w:sz w:val="32"/>
          <w:szCs w:val="32"/>
          <w:lang w:val="en-US" w:eastAsia="zh-CN"/>
        </w:rPr>
      </w:pPr>
      <w:r>
        <w:rPr>
          <w:rFonts w:hint="eastAsia" w:ascii="仿宋" w:hAnsi="仿宋" w:eastAsia="仿宋"/>
          <w:b/>
          <w:bCs w:val="0"/>
          <w:sz w:val="32"/>
          <w:szCs w:val="32"/>
        </w:rPr>
        <w:t>1</w:t>
      </w:r>
      <w:r>
        <w:rPr>
          <w:rFonts w:ascii="仿宋" w:hAnsi="仿宋" w:eastAsia="仿宋"/>
          <w:b/>
          <w:bCs w:val="0"/>
          <w:sz w:val="32"/>
          <w:szCs w:val="32"/>
        </w:rPr>
        <w:t>.</w:t>
      </w:r>
      <w:r>
        <w:rPr>
          <w:rFonts w:hint="eastAsia" w:ascii="仿宋" w:hAnsi="仿宋" w:eastAsia="仿宋"/>
          <w:b/>
          <w:bCs w:val="0"/>
          <w:sz w:val="32"/>
          <w:szCs w:val="32"/>
          <w:lang w:val="en-US" w:eastAsia="zh-CN"/>
        </w:rPr>
        <w:t>抓党的创新理论武装情况</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750" w:lineRule="atLeast"/>
        <w:ind w:left="0" w:right="0" w:firstLine="640" w:firstLineChars="200"/>
        <w:rPr>
          <w:rFonts w:hint="eastAsia" w:ascii="仿宋" w:hAnsi="仿宋" w:eastAsia="仿宋" w:cstheme="minorBidi"/>
          <w:b w:val="0"/>
          <w:bCs w:val="0"/>
          <w:color w:val="222222"/>
          <w:kern w:val="2"/>
          <w:sz w:val="32"/>
          <w:szCs w:val="32"/>
          <w:shd w:val="clear" w:color="auto" w:fill="FFFFFF"/>
          <w:lang w:val="en-US" w:eastAsia="zh-CN" w:bidi="ar-SA"/>
        </w:rPr>
      </w:pPr>
      <w:r>
        <w:rPr>
          <w:rFonts w:hint="eastAsia" w:ascii="仿宋" w:hAnsi="仿宋" w:eastAsia="仿宋" w:cstheme="minorBidi"/>
          <w:b w:val="0"/>
          <w:bCs w:val="0"/>
          <w:color w:val="222222"/>
          <w:kern w:val="2"/>
          <w:sz w:val="32"/>
          <w:szCs w:val="32"/>
          <w:shd w:val="clear" w:color="auto" w:fill="FFFFFF"/>
          <w:lang w:val="en-US" w:eastAsia="zh-CN" w:bidi="ar-SA"/>
        </w:rPr>
        <w:t>支部按照学校党委和学院党总支的统一部署，深入学习了习近平新时代中国特色社会主义思想、党的二十大精神和新党章，《习近平谈治国理政》（第四卷）等重要文件。思想就是力量，习近平总书记在党的二十大报告中强调：“用党的创新理论武装全党是党的思想建设的根本任务。”党支部以落实立德树人为根本任务，以实际行动衷心拥护“两个确立”、忠诚践行“两个维护”，围绕专题分别举行理论学习和交流研讨。在日常工作中医用物理党支部坚持以党的创新理论武装党员，教育教师、指导工作实践，通过高质量党建对高水平医科大学建设作出应有的贡献。</w:t>
      </w:r>
    </w:p>
    <w:p>
      <w:pPr>
        <w:spacing w:line="600" w:lineRule="exact"/>
        <w:rPr>
          <w:rFonts w:hint="default" w:ascii="仿宋" w:hAnsi="仿宋" w:eastAsia="仿宋"/>
          <w:b/>
          <w:sz w:val="32"/>
          <w:szCs w:val="32"/>
          <w:lang w:val="en-US" w:eastAsia="zh-CN"/>
        </w:rPr>
      </w:pPr>
      <w:r>
        <w:rPr>
          <w:rFonts w:hint="eastAsia" w:ascii="仿宋" w:hAnsi="仿宋" w:eastAsia="仿宋"/>
          <w:b/>
          <w:sz w:val="32"/>
          <w:szCs w:val="32"/>
        </w:rPr>
        <w:t>2</w:t>
      </w:r>
      <w:r>
        <w:rPr>
          <w:rFonts w:ascii="仿宋" w:hAnsi="仿宋" w:eastAsia="仿宋"/>
          <w:b/>
          <w:sz w:val="32"/>
          <w:szCs w:val="32"/>
        </w:rPr>
        <w:t>.</w:t>
      </w:r>
      <w:r>
        <w:rPr>
          <w:rFonts w:hint="eastAsia" w:ascii="仿宋" w:hAnsi="仿宋" w:eastAsia="仿宋"/>
          <w:b/>
          <w:sz w:val="32"/>
          <w:szCs w:val="32"/>
          <w:lang w:val="en-US" w:eastAsia="zh-CN"/>
        </w:rPr>
        <w:t>抓党建重点任务落实情况</w:t>
      </w:r>
    </w:p>
    <w:p>
      <w:pPr>
        <w:spacing w:line="600" w:lineRule="exact"/>
        <w:ind w:firstLine="640" w:firstLineChars="200"/>
        <w:rPr>
          <w:rFonts w:hint="eastAsia" w:ascii="仿宋" w:hAnsi="仿宋" w:eastAsia="仿宋" w:cstheme="minorBidi"/>
          <w:b w:val="0"/>
          <w:bCs w:val="0"/>
          <w:color w:val="222222"/>
          <w:kern w:val="2"/>
          <w:sz w:val="32"/>
          <w:szCs w:val="32"/>
          <w:shd w:val="clear" w:color="auto" w:fill="FFFFFF"/>
          <w:lang w:val="en-US" w:eastAsia="zh-CN" w:bidi="ar-SA"/>
        </w:rPr>
      </w:pPr>
      <w:r>
        <w:rPr>
          <w:rFonts w:hint="eastAsia" w:ascii="仿宋" w:hAnsi="仿宋" w:eastAsia="仿宋" w:cstheme="minorBidi"/>
          <w:b w:val="0"/>
          <w:bCs w:val="0"/>
          <w:color w:val="222222"/>
          <w:kern w:val="2"/>
          <w:sz w:val="32"/>
          <w:szCs w:val="32"/>
          <w:shd w:val="clear" w:color="auto" w:fill="FFFFFF"/>
          <w:lang w:val="en-US" w:eastAsia="zh-CN" w:bidi="ar-SA"/>
        </w:rPr>
        <w:t>认真组织学习《中国共产党普通高等学校基层组织工作条例》、《中国共产党党支部工作条例》、《中共皖南医学院委员会关于加强党的建设和思想政治工作的实施方案》和《中共皖南医学院委员会提升党支部组织生活质效工作实施方案》，并按照学校和学院党委部署安排和教育工作实际，加强和改进支部的各项组织工作。坚持“三会一课”制度，坚持每月一次支部委员会议制度，研究党建工作和组织发展工作。</w:t>
      </w:r>
    </w:p>
    <w:p>
      <w:pPr>
        <w:spacing w:line="600" w:lineRule="exact"/>
        <w:ind w:firstLine="640" w:firstLineChars="200"/>
        <w:rPr>
          <w:rFonts w:hint="eastAsia" w:ascii="仿宋" w:hAnsi="仿宋" w:eastAsia="仿宋" w:cstheme="minorBidi"/>
          <w:b w:val="0"/>
          <w:bCs w:val="0"/>
          <w:color w:val="222222"/>
          <w:kern w:val="2"/>
          <w:sz w:val="32"/>
          <w:szCs w:val="32"/>
          <w:shd w:val="clear" w:color="auto" w:fill="FFFFFF"/>
          <w:lang w:val="en-US" w:eastAsia="zh-CN" w:bidi="ar-SA"/>
        </w:rPr>
      </w:pPr>
      <w:r>
        <w:rPr>
          <w:rFonts w:hint="eastAsia" w:ascii="仿宋" w:hAnsi="仿宋" w:eastAsia="仿宋" w:cstheme="minorBidi"/>
          <w:b w:val="0"/>
          <w:bCs w:val="0"/>
          <w:color w:val="222222"/>
          <w:kern w:val="2"/>
          <w:sz w:val="32"/>
          <w:szCs w:val="32"/>
          <w:shd w:val="clear" w:color="auto" w:fill="FFFFFF"/>
          <w:lang w:val="en-US" w:eastAsia="zh-CN" w:bidi="ar-SA"/>
        </w:rPr>
        <w:t>召开专题组织生活会，开展民主评议党员工作。做好党员的党费收缴工作，积极组织党员对个人党费收缴情况进行自查，重新核算党费应缴纳数额，按时足额缴纳党费，并按时上报相关数据。在日常工作中加强支部日常的党员思想和意识形态教育。通过“三会一课”、党员个人一对一谈心形式，加强教师认真履行立德树人的根本职责，为人师表，教书育人。旗帜鲜明反对违反师德师风的行为，引导党员教师不断加强教师职业修养，认真贯彻落实上级党组织重要工作部署。</w:t>
      </w:r>
    </w:p>
    <w:p>
      <w:pPr>
        <w:spacing w:line="600" w:lineRule="exact"/>
        <w:rPr>
          <w:rFonts w:hint="default" w:ascii="仿宋" w:hAnsi="仿宋" w:eastAsia="仿宋"/>
          <w:b/>
          <w:bCs/>
          <w:sz w:val="32"/>
          <w:szCs w:val="32"/>
          <w:lang w:val="en-US" w:eastAsia="zh-CN"/>
        </w:rPr>
      </w:pPr>
      <w:r>
        <w:rPr>
          <w:rFonts w:hint="eastAsia" w:ascii="仿宋" w:hAnsi="仿宋" w:eastAsia="仿宋"/>
          <w:b/>
          <w:bCs/>
          <w:sz w:val="32"/>
          <w:szCs w:val="32"/>
        </w:rPr>
        <w:t>3</w:t>
      </w:r>
      <w:r>
        <w:rPr>
          <w:rFonts w:ascii="仿宋" w:hAnsi="仿宋" w:eastAsia="仿宋"/>
          <w:b/>
          <w:bCs/>
          <w:sz w:val="32"/>
          <w:szCs w:val="32"/>
        </w:rPr>
        <w:t>.</w:t>
      </w:r>
      <w:r>
        <w:rPr>
          <w:rFonts w:hint="eastAsia" w:ascii="仿宋" w:hAnsi="仿宋" w:eastAsia="仿宋"/>
          <w:b/>
          <w:bCs/>
          <w:sz w:val="32"/>
          <w:szCs w:val="32"/>
          <w:lang w:val="en-US" w:eastAsia="zh-CN"/>
        </w:rPr>
        <w:t>抓党建促事业发展情况</w:t>
      </w:r>
    </w:p>
    <w:p>
      <w:pPr>
        <w:adjustRightInd w:val="0"/>
        <w:snapToGrid w:val="0"/>
        <w:spacing w:line="600" w:lineRule="exact"/>
        <w:ind w:firstLine="640" w:firstLineChars="200"/>
        <w:rPr>
          <w:rFonts w:hint="eastAsia" w:ascii="仿宋" w:hAnsi="仿宋" w:eastAsia="仿宋" w:cstheme="minorBidi"/>
          <w:b w:val="0"/>
          <w:bCs w:val="0"/>
          <w:color w:val="222222"/>
          <w:kern w:val="2"/>
          <w:sz w:val="32"/>
          <w:szCs w:val="32"/>
          <w:shd w:val="clear" w:color="auto" w:fill="FFFFFF"/>
          <w:lang w:val="en-US" w:eastAsia="zh-CN" w:bidi="ar-SA"/>
        </w:rPr>
      </w:pPr>
      <w:r>
        <w:rPr>
          <w:rFonts w:hint="eastAsia" w:ascii="仿宋" w:hAnsi="仿宋" w:eastAsia="仿宋" w:cstheme="minorBidi"/>
          <w:b w:val="0"/>
          <w:bCs w:val="0"/>
          <w:color w:val="222222"/>
          <w:kern w:val="2"/>
          <w:sz w:val="32"/>
          <w:szCs w:val="32"/>
          <w:shd w:val="clear" w:color="auto" w:fill="FFFFFF"/>
          <w:lang w:val="en-US" w:eastAsia="zh-CN" w:bidi="ar-SA"/>
        </w:rPr>
        <w:t>医用物理党支部坚持把纪律和规矩挺在前面，善于发现苗头性倾向性问题，监督党员履行义务、遵规守纪及时到位，教育引导、组织处置等措施有效运用。最大限度地把支部教师组织起来，引领带动教师投入教学科研工作。学习传达上级党组织决策部署及时到位，注重发现树立、宣传推广师生身边典型人物、典型事迹。常态化了解教师困难诉求、倾听教师意见建议，教师有困难找支部、有问题找党员的帮扶机制健全有效。本年度一名青年党员教师晋升中级职称，获得省高等医学教育合作委员会教学项目奖励1项。科研方面，党员老师积极申报国家级项目，完成2项目申报；主持教育厅人才项目1项，教育部产学研项目1项；发表一类论文4篇，北核论文1篇，三类论文1篇。</w:t>
      </w:r>
    </w:p>
    <w:p>
      <w:pPr>
        <w:adjustRightInd w:val="0"/>
        <w:snapToGrid w:val="0"/>
        <w:spacing w:line="600" w:lineRule="exact"/>
        <w:ind w:firstLine="640" w:firstLineChars="200"/>
        <w:rPr>
          <w:rFonts w:hint="eastAsia" w:ascii="仿宋" w:hAnsi="仿宋" w:eastAsia="仿宋" w:cstheme="minorBidi"/>
          <w:b w:val="0"/>
          <w:bCs w:val="0"/>
          <w:color w:val="222222"/>
          <w:kern w:val="2"/>
          <w:sz w:val="32"/>
          <w:szCs w:val="32"/>
          <w:shd w:val="clear" w:color="auto" w:fill="FFFFFF"/>
          <w:lang w:val="en-US" w:eastAsia="zh-CN" w:bidi="ar-SA"/>
        </w:rPr>
      </w:pPr>
      <w:r>
        <w:rPr>
          <w:rFonts w:hint="eastAsia" w:ascii="仿宋" w:hAnsi="仿宋" w:eastAsia="仿宋" w:cstheme="minorBidi"/>
          <w:b w:val="0"/>
          <w:bCs w:val="0"/>
          <w:color w:val="222222"/>
          <w:kern w:val="2"/>
          <w:sz w:val="32"/>
          <w:szCs w:val="32"/>
          <w:shd w:val="clear" w:color="auto" w:fill="FFFFFF"/>
          <w:lang w:val="en-US" w:eastAsia="zh-CN" w:bidi="ar-SA"/>
        </w:rPr>
        <w:t>在学校人才工作中党员发挥模范带头作用，积极向社会宣传博士招聘信息，支部党员目前在职攻读博士一名，全年党员教师发表论文和申报科研项目人数都在支部处于前列。</w:t>
      </w:r>
    </w:p>
    <w:p>
      <w:pPr>
        <w:adjustRightInd w:val="0"/>
        <w:snapToGrid w:val="0"/>
        <w:spacing w:line="600" w:lineRule="exact"/>
        <w:ind w:firstLine="640" w:firstLineChars="200"/>
        <w:rPr>
          <w:rFonts w:hint="eastAsia" w:ascii="仿宋" w:hAnsi="仿宋" w:eastAsia="仿宋" w:cstheme="minorBidi"/>
          <w:b w:val="0"/>
          <w:bCs w:val="0"/>
          <w:color w:val="222222"/>
          <w:kern w:val="2"/>
          <w:sz w:val="32"/>
          <w:szCs w:val="32"/>
          <w:shd w:val="clear" w:color="auto" w:fill="FFFFFF"/>
          <w:lang w:val="en-US" w:eastAsia="zh-CN" w:bidi="ar-SA"/>
        </w:rPr>
      </w:pPr>
      <w:r>
        <w:rPr>
          <w:rFonts w:hint="eastAsia" w:ascii="仿宋" w:hAnsi="仿宋" w:eastAsia="仿宋" w:cstheme="minorBidi"/>
          <w:b w:val="0"/>
          <w:bCs w:val="0"/>
          <w:color w:val="222222"/>
          <w:kern w:val="2"/>
          <w:sz w:val="32"/>
          <w:szCs w:val="32"/>
          <w:shd w:val="clear" w:color="auto" w:fill="FFFFFF"/>
          <w:lang w:val="en-US" w:eastAsia="zh-CN" w:bidi="ar-SA"/>
        </w:rPr>
        <w:t>在服务学生方面，全年组织五个开放实验室收益学生1600人次，考前解疑答惑党员人均工作时长10个小时。</w:t>
      </w:r>
    </w:p>
    <w:p>
      <w:pPr>
        <w:adjustRightInd w:val="0"/>
        <w:snapToGrid w:val="0"/>
        <w:spacing w:line="600" w:lineRule="exact"/>
        <w:ind w:firstLine="640" w:firstLineChars="200"/>
        <w:rPr>
          <w:rFonts w:hint="eastAsia" w:ascii="仿宋" w:hAnsi="仿宋" w:eastAsia="仿宋" w:cstheme="minorBidi"/>
          <w:b w:val="0"/>
          <w:bCs w:val="0"/>
          <w:color w:val="222222"/>
          <w:kern w:val="2"/>
          <w:sz w:val="32"/>
          <w:szCs w:val="32"/>
          <w:shd w:val="clear" w:color="auto" w:fill="FFFFFF"/>
          <w:lang w:val="en-US" w:eastAsia="zh-CN" w:bidi="ar-SA"/>
        </w:rPr>
      </w:pPr>
      <w:r>
        <w:rPr>
          <w:rFonts w:hint="eastAsia" w:ascii="仿宋" w:hAnsi="仿宋" w:eastAsia="仿宋" w:cstheme="minorBidi"/>
          <w:b w:val="0"/>
          <w:bCs w:val="0"/>
          <w:color w:val="222222"/>
          <w:kern w:val="2"/>
          <w:sz w:val="32"/>
          <w:szCs w:val="32"/>
          <w:shd w:val="clear" w:color="auto" w:fill="FFFFFF"/>
          <w:lang w:val="en-US" w:eastAsia="zh-CN" w:bidi="ar-SA"/>
        </w:rPr>
        <w:t>此外，全年组织党员参与我校疫情防控志愿者服务活动2</w:t>
      </w:r>
      <w:bookmarkStart w:id="0" w:name="_GoBack"/>
      <w:bookmarkEnd w:id="0"/>
      <w:r>
        <w:rPr>
          <w:rFonts w:hint="eastAsia" w:ascii="仿宋" w:hAnsi="仿宋" w:eastAsia="仿宋" w:cstheme="minorBidi"/>
          <w:b w:val="0"/>
          <w:bCs w:val="0"/>
          <w:color w:val="222222"/>
          <w:kern w:val="2"/>
          <w:sz w:val="32"/>
          <w:szCs w:val="32"/>
          <w:shd w:val="clear" w:color="auto" w:fill="FFFFFF"/>
          <w:lang w:val="en-US" w:eastAsia="zh-CN" w:bidi="ar-SA"/>
        </w:rPr>
        <w:t>场，涉及全体党员老师，3名党员老师参与芜湖、杭州市组织的防疫志愿者服务活动。</w:t>
      </w:r>
    </w:p>
    <w:p>
      <w:pPr>
        <w:spacing w:line="600" w:lineRule="exact"/>
        <w:ind w:firstLine="640" w:firstLineChars="200"/>
        <w:rPr>
          <w:rFonts w:hint="default" w:ascii="仿宋" w:hAnsi="仿宋" w:eastAsia="仿宋" w:cstheme="minorBidi"/>
          <w:b w:val="0"/>
          <w:bCs w:val="0"/>
          <w:color w:val="222222"/>
          <w:kern w:val="2"/>
          <w:sz w:val="32"/>
          <w:szCs w:val="32"/>
          <w:shd w:val="clear" w:color="auto" w:fill="FFFFFF"/>
          <w:lang w:val="en-US" w:eastAsia="zh-CN" w:bidi="ar-SA"/>
        </w:rPr>
      </w:pPr>
    </w:p>
    <w:p>
      <w:pPr>
        <w:spacing w:line="600" w:lineRule="exact"/>
        <w:rPr>
          <w:rFonts w:hint="default" w:ascii="仿宋" w:hAnsi="仿宋" w:eastAsia="仿宋"/>
          <w:b/>
          <w:bCs/>
          <w:sz w:val="32"/>
          <w:szCs w:val="32"/>
          <w:lang w:val="en-US" w:eastAsia="zh-CN"/>
        </w:rPr>
      </w:pPr>
      <w:r>
        <w:rPr>
          <w:rFonts w:hint="eastAsia" w:ascii="仿宋" w:hAnsi="仿宋" w:eastAsia="仿宋"/>
          <w:b/>
          <w:bCs/>
          <w:sz w:val="32"/>
          <w:szCs w:val="32"/>
        </w:rPr>
        <w:t>4</w:t>
      </w:r>
      <w:r>
        <w:rPr>
          <w:rFonts w:ascii="仿宋" w:hAnsi="仿宋" w:eastAsia="仿宋"/>
          <w:b/>
          <w:bCs/>
          <w:sz w:val="32"/>
          <w:szCs w:val="32"/>
        </w:rPr>
        <w:t>.</w:t>
      </w:r>
      <w:r>
        <w:rPr>
          <w:rFonts w:hint="eastAsia" w:ascii="仿宋" w:hAnsi="仿宋" w:eastAsia="仿宋"/>
          <w:b/>
          <w:bCs/>
          <w:sz w:val="32"/>
          <w:szCs w:val="32"/>
          <w:lang w:val="en-US" w:eastAsia="zh-CN"/>
        </w:rPr>
        <w:t>支部书记落实</w:t>
      </w:r>
      <w:r>
        <w:rPr>
          <w:rFonts w:hint="eastAsia" w:ascii="仿宋" w:hAnsi="仿宋" w:eastAsia="仿宋"/>
          <w:b/>
          <w:bCs/>
          <w:sz w:val="32"/>
          <w:szCs w:val="32"/>
        </w:rPr>
        <w:t>落实全面从严治党</w:t>
      </w:r>
      <w:r>
        <w:rPr>
          <w:rFonts w:hint="eastAsia" w:ascii="仿宋" w:hAnsi="仿宋" w:eastAsia="仿宋"/>
          <w:b/>
          <w:bCs/>
          <w:sz w:val="32"/>
          <w:szCs w:val="32"/>
          <w:lang w:val="en-US" w:eastAsia="zh-CN"/>
        </w:rPr>
        <w:t>主体责任，加强党章党规党纪教育情况</w:t>
      </w:r>
    </w:p>
    <w:p>
      <w:pPr>
        <w:adjustRightInd w:val="0"/>
        <w:snapToGrid w:val="0"/>
        <w:spacing w:line="600" w:lineRule="exact"/>
        <w:ind w:firstLine="640" w:firstLineChars="200"/>
        <w:rPr>
          <w:rFonts w:hint="eastAsia" w:ascii="仿宋" w:hAnsi="仿宋" w:eastAsia="仿宋" w:cstheme="minorBidi"/>
          <w:b w:val="0"/>
          <w:bCs w:val="0"/>
          <w:color w:val="222222"/>
          <w:kern w:val="2"/>
          <w:sz w:val="32"/>
          <w:szCs w:val="32"/>
          <w:shd w:val="clear" w:color="auto" w:fill="FFFFFF"/>
          <w:lang w:val="en-US" w:eastAsia="zh-CN" w:bidi="ar-SA"/>
        </w:rPr>
      </w:pPr>
      <w:r>
        <w:rPr>
          <w:rFonts w:hint="eastAsia" w:ascii="仿宋" w:hAnsi="仿宋" w:eastAsia="仿宋" w:cstheme="minorBidi"/>
          <w:b w:val="0"/>
          <w:bCs w:val="0"/>
          <w:color w:val="222222"/>
          <w:kern w:val="2"/>
          <w:sz w:val="32"/>
          <w:szCs w:val="32"/>
          <w:shd w:val="clear" w:color="auto" w:fill="FFFFFF"/>
          <w:lang w:val="en-US" w:eastAsia="zh-CN" w:bidi="ar-SA"/>
        </w:rPr>
        <w:t>认真贯彻《中国共产党支部工作条例（试行）》、《中国共产党党员教育管理工作条例》和《中国共产党基层组织选举工作条例》。正确引领支部党员干部牢固树立“四个意识”、坚定“四个自信”，坚决做到“两个维护”，不断增强政治自觉。采取集中辅导、观看视频和个人自学相结合的方式，抓好党员干部思想政治教育，坚持把习近平系列重要讲话精神同贯彻落实学院党建工作结合起来，党员干部结合网络、“学习强国”APP等媒介，抓好个人学习。努力做好本职工作，廉洁自律，保持共产党员本色，按照纪委党风廉政建设的要求，严格执行了有关制度和规定，无不廉洁行为发生。</w:t>
      </w:r>
    </w:p>
    <w:p>
      <w:pPr>
        <w:spacing w:line="600" w:lineRule="exact"/>
        <w:ind w:firstLine="640" w:firstLineChars="200"/>
        <w:rPr>
          <w:rFonts w:hint="eastAsia" w:ascii="仿宋" w:hAnsi="仿宋" w:eastAsia="仿宋" w:cstheme="minorBidi"/>
          <w:b w:val="0"/>
          <w:bCs w:val="0"/>
          <w:color w:val="222222"/>
          <w:kern w:val="2"/>
          <w:sz w:val="32"/>
          <w:szCs w:val="32"/>
          <w:shd w:val="clear" w:color="auto" w:fill="FFFFFF"/>
          <w:lang w:val="en-US" w:eastAsia="zh-CN" w:bidi="ar-SA"/>
        </w:rPr>
      </w:pPr>
      <w:r>
        <w:rPr>
          <w:rFonts w:hint="eastAsia" w:ascii="仿宋" w:hAnsi="仿宋" w:eastAsia="仿宋" w:cstheme="minorBidi"/>
          <w:b w:val="0"/>
          <w:bCs w:val="0"/>
          <w:color w:val="222222"/>
          <w:kern w:val="2"/>
          <w:sz w:val="32"/>
          <w:szCs w:val="32"/>
          <w:shd w:val="clear" w:color="auto" w:fill="FFFFFF"/>
          <w:lang w:val="en-US" w:eastAsia="zh-CN" w:bidi="ar-SA"/>
        </w:rPr>
        <w:t>本年度集中组织党员政治理论学习12次，召开支部党员大会4次、党课学习4次，支委会12次。党本年度共开展党员活动日12次，有线上学习、集体学习、讨论研讨、实践活动等多种形式。全年共开展谈心谈话活动6次，谈话内容包括政治理论学习情况、课程思政建设、科研教研项目申报、教研室管理、家庭生活等等。大范围的谈心谈话活动有效加强了党支部委员与支部及教研室其他老师的沟通和了解，统一了全体同事的思想认识，夯实了相关纪律要求。</w:t>
      </w:r>
    </w:p>
    <w:p>
      <w:pPr>
        <w:spacing w:line="600" w:lineRule="exact"/>
        <w:ind w:firstLine="640" w:firstLineChars="200"/>
        <w:rPr>
          <w:rFonts w:hint="eastAsia" w:ascii="仿宋" w:hAnsi="仿宋" w:eastAsia="仿宋" w:cstheme="minorBidi"/>
          <w:b w:val="0"/>
          <w:bCs w:val="0"/>
          <w:color w:val="222222"/>
          <w:kern w:val="2"/>
          <w:sz w:val="32"/>
          <w:szCs w:val="32"/>
          <w:shd w:val="clear" w:color="auto" w:fill="FFFFFF"/>
          <w:lang w:val="en-US" w:eastAsia="zh-CN" w:bidi="ar-SA"/>
        </w:rPr>
      </w:pPr>
    </w:p>
    <w:p>
      <w:pPr>
        <w:numPr>
          <w:ilvl w:val="0"/>
          <w:numId w:val="1"/>
        </w:numPr>
        <w:spacing w:line="600" w:lineRule="exact"/>
        <w:rPr>
          <w:rFonts w:hint="eastAsia" w:ascii="仿宋" w:hAnsi="仿宋" w:eastAsia="仿宋"/>
          <w:b/>
          <w:bCs/>
          <w:sz w:val="32"/>
          <w:szCs w:val="32"/>
          <w:lang w:val="en-US" w:eastAsia="zh-CN"/>
        </w:rPr>
      </w:pPr>
      <w:r>
        <w:rPr>
          <w:rFonts w:hint="eastAsia" w:ascii="仿宋" w:hAnsi="仿宋" w:eastAsia="仿宋"/>
          <w:b/>
          <w:bCs/>
          <w:sz w:val="32"/>
          <w:szCs w:val="32"/>
          <w:lang w:val="en-US" w:eastAsia="zh-CN"/>
        </w:rPr>
        <w:t>落实上年度述职评议考核整改任务，支部建设存在问题及改进思路措施。</w:t>
      </w:r>
    </w:p>
    <w:p>
      <w:pPr>
        <w:spacing w:line="600" w:lineRule="exact"/>
        <w:ind w:firstLine="640" w:firstLineChars="200"/>
        <w:rPr>
          <w:rFonts w:hint="eastAsia" w:ascii="仿宋" w:hAnsi="仿宋" w:eastAsia="仿宋" w:cstheme="minorBidi"/>
          <w:b w:val="0"/>
          <w:bCs w:val="0"/>
          <w:color w:val="222222"/>
          <w:kern w:val="2"/>
          <w:sz w:val="32"/>
          <w:szCs w:val="32"/>
          <w:shd w:val="clear" w:color="auto" w:fill="FFFFFF"/>
          <w:lang w:val="en-US" w:eastAsia="zh-CN" w:bidi="ar-SA"/>
        </w:rPr>
      </w:pPr>
      <w:r>
        <w:rPr>
          <w:rFonts w:hint="eastAsia" w:ascii="仿宋" w:hAnsi="仿宋" w:eastAsia="仿宋" w:cstheme="minorBidi"/>
          <w:b w:val="0"/>
          <w:bCs w:val="0"/>
          <w:color w:val="222222"/>
          <w:kern w:val="2"/>
          <w:sz w:val="32"/>
          <w:szCs w:val="32"/>
          <w:shd w:val="clear" w:color="auto" w:fill="FFFFFF"/>
          <w:lang w:val="en-US" w:eastAsia="zh-CN" w:bidi="ar-SA"/>
        </w:rPr>
        <w:t>上年度未落实述职评议考核整改，具体措施如下：</w:t>
      </w:r>
    </w:p>
    <w:p>
      <w:pPr>
        <w:spacing w:line="600" w:lineRule="exact"/>
        <w:ind w:firstLine="640" w:firstLineChars="200"/>
        <w:rPr>
          <w:rFonts w:hint="eastAsia" w:ascii="仿宋" w:hAnsi="仿宋" w:eastAsia="仿宋" w:cstheme="minorBidi"/>
          <w:b w:val="0"/>
          <w:bCs w:val="0"/>
          <w:color w:val="222222"/>
          <w:kern w:val="2"/>
          <w:sz w:val="32"/>
          <w:szCs w:val="32"/>
          <w:shd w:val="clear" w:color="auto" w:fill="FFFFFF"/>
          <w:lang w:val="en-US" w:eastAsia="zh-CN" w:bidi="ar-SA"/>
        </w:rPr>
      </w:pPr>
      <w:r>
        <w:rPr>
          <w:rFonts w:hint="eastAsia" w:ascii="仿宋" w:hAnsi="仿宋" w:eastAsia="仿宋" w:cstheme="minorBidi"/>
          <w:b w:val="0"/>
          <w:bCs w:val="0"/>
          <w:color w:val="222222"/>
          <w:kern w:val="2"/>
          <w:sz w:val="32"/>
          <w:szCs w:val="32"/>
          <w:shd w:val="clear" w:color="auto" w:fill="FFFFFF"/>
          <w:lang w:val="en-US" w:eastAsia="zh-CN" w:bidi="ar-SA"/>
        </w:rPr>
        <w:t>一是严格规范了全体教职工的学习制度，支部培训和自学相结合，提高了教职工队伍整体素质，加强师德师风建设和思想政治教育。</w:t>
      </w:r>
    </w:p>
    <w:p>
      <w:pPr>
        <w:spacing w:line="600" w:lineRule="exact"/>
        <w:ind w:firstLine="640" w:firstLineChars="200"/>
        <w:rPr>
          <w:rFonts w:hint="eastAsia" w:ascii="仿宋" w:hAnsi="仿宋" w:eastAsia="仿宋" w:cstheme="minorBidi"/>
          <w:b w:val="0"/>
          <w:bCs w:val="0"/>
          <w:color w:val="222222"/>
          <w:kern w:val="2"/>
          <w:sz w:val="32"/>
          <w:szCs w:val="32"/>
          <w:shd w:val="clear" w:color="auto" w:fill="FFFFFF"/>
          <w:lang w:val="en-US" w:eastAsia="zh-CN" w:bidi="ar-SA"/>
        </w:rPr>
      </w:pPr>
      <w:r>
        <w:rPr>
          <w:rFonts w:hint="eastAsia" w:ascii="仿宋" w:hAnsi="仿宋" w:eastAsia="仿宋" w:cstheme="minorBidi"/>
          <w:b w:val="0"/>
          <w:bCs w:val="0"/>
          <w:color w:val="222222"/>
          <w:kern w:val="2"/>
          <w:sz w:val="32"/>
          <w:szCs w:val="32"/>
          <w:shd w:val="clear" w:color="auto" w:fill="FFFFFF"/>
          <w:lang w:val="en-US" w:eastAsia="zh-CN" w:bidi="ar-SA"/>
        </w:rPr>
        <w:t>二是严格考核和分工制度，充分发挥班子成员分工协作、集体决策的优良传统，增强班子的战斗力。切实加强了支部班子建设和党员干部的思想作风建设，进一步提高党支部的创造力、凝聚力和战斗力。</w:t>
      </w:r>
    </w:p>
    <w:p>
      <w:pPr>
        <w:spacing w:line="600" w:lineRule="exact"/>
        <w:ind w:firstLine="640" w:firstLineChars="200"/>
        <w:rPr>
          <w:rFonts w:hint="eastAsia" w:ascii="仿宋" w:hAnsi="仿宋" w:eastAsia="仿宋" w:cstheme="minorBidi"/>
          <w:b w:val="0"/>
          <w:bCs w:val="0"/>
          <w:color w:val="222222"/>
          <w:kern w:val="2"/>
          <w:sz w:val="32"/>
          <w:szCs w:val="32"/>
          <w:shd w:val="clear" w:color="auto" w:fill="FFFFFF"/>
          <w:lang w:val="en-US" w:eastAsia="zh-CN" w:bidi="ar-SA"/>
        </w:rPr>
      </w:pPr>
      <w:r>
        <w:rPr>
          <w:rFonts w:hint="eastAsia" w:ascii="仿宋" w:hAnsi="仿宋" w:eastAsia="仿宋" w:cstheme="minorBidi"/>
          <w:b w:val="0"/>
          <w:bCs w:val="0"/>
          <w:color w:val="222222"/>
          <w:kern w:val="2"/>
          <w:sz w:val="32"/>
          <w:szCs w:val="32"/>
          <w:shd w:val="clear" w:color="auto" w:fill="FFFFFF"/>
          <w:lang w:val="en-US" w:eastAsia="zh-CN" w:bidi="ar-SA"/>
        </w:rPr>
        <w:t>支部建设存在问题：支部工作开展中，仍存在一些尚待加强改进的工作，包括：支部组织生活开展形式需要更鲜活，学习内容需更具体与实际相结合。切实将支部思想政治和意识形态工作贯彻到党员教师的日常工作实践中。</w:t>
      </w:r>
    </w:p>
    <w:p>
      <w:pPr>
        <w:spacing w:line="600" w:lineRule="exact"/>
        <w:ind w:firstLine="640" w:firstLineChars="200"/>
        <w:rPr>
          <w:rFonts w:hint="eastAsia" w:ascii="仿宋" w:hAnsi="仿宋" w:eastAsia="仿宋" w:cstheme="minorBidi"/>
          <w:b w:val="0"/>
          <w:bCs w:val="0"/>
          <w:color w:val="222222"/>
          <w:kern w:val="2"/>
          <w:sz w:val="32"/>
          <w:szCs w:val="32"/>
          <w:shd w:val="clear" w:color="auto" w:fill="FFFFFF"/>
          <w:lang w:val="en-US" w:eastAsia="zh-CN" w:bidi="ar-SA"/>
        </w:rPr>
      </w:pPr>
      <w:r>
        <w:rPr>
          <w:rFonts w:hint="eastAsia" w:ascii="仿宋" w:hAnsi="仿宋" w:eastAsia="仿宋" w:cstheme="minorBidi"/>
          <w:b w:val="0"/>
          <w:bCs w:val="0"/>
          <w:color w:val="222222"/>
          <w:kern w:val="2"/>
          <w:sz w:val="32"/>
          <w:szCs w:val="32"/>
          <w:shd w:val="clear" w:color="auto" w:fill="FFFFFF"/>
          <w:lang w:val="en-US" w:eastAsia="zh-CN" w:bidi="ar-SA"/>
        </w:rPr>
        <w:t>反思上述问题，主要原因有：</w:t>
      </w:r>
    </w:p>
    <w:p>
      <w:pPr>
        <w:spacing w:line="600" w:lineRule="exact"/>
        <w:ind w:firstLine="640" w:firstLineChars="200"/>
        <w:rPr>
          <w:rFonts w:hint="eastAsia" w:ascii="仿宋" w:hAnsi="仿宋" w:eastAsia="仿宋" w:cstheme="minorBidi"/>
          <w:b w:val="0"/>
          <w:bCs w:val="0"/>
          <w:color w:val="222222"/>
          <w:kern w:val="2"/>
          <w:sz w:val="32"/>
          <w:szCs w:val="32"/>
          <w:shd w:val="clear" w:color="auto" w:fill="FFFFFF"/>
          <w:lang w:val="en-US" w:eastAsia="zh-CN" w:bidi="ar-SA"/>
        </w:rPr>
      </w:pPr>
      <w:r>
        <w:rPr>
          <w:rFonts w:hint="eastAsia" w:ascii="仿宋" w:hAnsi="仿宋" w:eastAsia="仿宋" w:cstheme="minorBidi"/>
          <w:b w:val="0"/>
          <w:bCs w:val="0"/>
          <w:color w:val="222222"/>
          <w:kern w:val="2"/>
          <w:sz w:val="32"/>
          <w:szCs w:val="32"/>
          <w:shd w:val="clear" w:color="auto" w:fill="FFFFFF"/>
          <w:lang w:val="en-US" w:eastAsia="zh-CN" w:bidi="ar-SA"/>
        </w:rPr>
        <w:t>一是在监督方面，党内监督的方式方法都比较软弱，这些现象的存在反映出在党员教育、管理和监督方面的有很多缺失，致使党员的先锋模范作用没有在服务群众和业务工作中得到充分体现。</w:t>
      </w:r>
    </w:p>
    <w:p>
      <w:pPr>
        <w:spacing w:line="600" w:lineRule="exact"/>
        <w:ind w:firstLine="640" w:firstLineChars="200"/>
        <w:rPr>
          <w:rFonts w:hint="eastAsia" w:ascii="仿宋" w:hAnsi="仿宋" w:eastAsia="仿宋" w:cstheme="minorBidi"/>
          <w:b w:val="0"/>
          <w:bCs w:val="0"/>
          <w:color w:val="222222"/>
          <w:kern w:val="2"/>
          <w:sz w:val="32"/>
          <w:szCs w:val="32"/>
          <w:shd w:val="clear" w:color="auto" w:fill="FFFFFF"/>
          <w:lang w:val="en-US" w:eastAsia="zh-CN" w:bidi="ar-SA"/>
        </w:rPr>
      </w:pPr>
      <w:r>
        <w:rPr>
          <w:rFonts w:hint="eastAsia" w:ascii="仿宋" w:hAnsi="仿宋" w:eastAsia="仿宋" w:cstheme="minorBidi"/>
          <w:b w:val="0"/>
          <w:bCs w:val="0"/>
          <w:color w:val="222222"/>
          <w:kern w:val="2"/>
          <w:sz w:val="32"/>
          <w:szCs w:val="32"/>
          <w:shd w:val="clear" w:color="auto" w:fill="FFFFFF"/>
          <w:lang w:val="en-US" w:eastAsia="zh-CN" w:bidi="ar-SA"/>
        </w:rPr>
        <w:t>二是党建考核机制不完善。多数党建目标责任制考核指标较为笼统，难以量化，且缺乏及时有效的监控措施和制约手段，导致党支部工作的考核操作性不强，在一定程度上影响了责任制的全面落实。</w:t>
      </w:r>
    </w:p>
    <w:p>
      <w:pPr>
        <w:spacing w:line="600" w:lineRule="exact"/>
        <w:ind w:firstLine="640" w:firstLineChars="200"/>
        <w:rPr>
          <w:rFonts w:hint="eastAsia" w:ascii="仿宋" w:hAnsi="仿宋" w:eastAsia="仿宋" w:cstheme="minorBidi"/>
          <w:b w:val="0"/>
          <w:bCs w:val="0"/>
          <w:color w:val="222222"/>
          <w:kern w:val="2"/>
          <w:sz w:val="32"/>
          <w:szCs w:val="32"/>
          <w:shd w:val="clear" w:color="auto" w:fill="FFFFFF"/>
          <w:lang w:val="en-US" w:eastAsia="zh-CN" w:bidi="ar-SA"/>
        </w:rPr>
      </w:pPr>
      <w:r>
        <w:rPr>
          <w:rFonts w:hint="eastAsia" w:ascii="仿宋" w:hAnsi="仿宋" w:eastAsia="仿宋" w:cstheme="minorBidi"/>
          <w:b w:val="0"/>
          <w:bCs w:val="0"/>
          <w:color w:val="222222"/>
          <w:kern w:val="2"/>
          <w:sz w:val="32"/>
          <w:szCs w:val="32"/>
          <w:shd w:val="clear" w:color="auto" w:fill="FFFFFF"/>
          <w:lang w:val="en-US" w:eastAsia="zh-CN" w:bidi="ar-SA"/>
        </w:rPr>
        <w:t>三是党建的龙头带动作用不强；对大局缺乏了解，找不到党支部建设紧贴中心、服务大局的切入点和着力点，工作盲目被动；尽管能够把党支部建设同教学科研工作结合起来，但在实际工作中，开拓进取、迎难而进的劲头不足，工作成效不明显，支部建设流于形式。</w:t>
      </w:r>
    </w:p>
    <w:p>
      <w:pPr>
        <w:spacing w:line="600" w:lineRule="exact"/>
        <w:ind w:firstLine="640" w:firstLineChars="200"/>
        <w:rPr>
          <w:rFonts w:hint="eastAsia" w:ascii="仿宋" w:hAnsi="仿宋" w:eastAsia="仿宋" w:cstheme="minorBidi"/>
          <w:b w:val="0"/>
          <w:bCs w:val="0"/>
          <w:color w:val="222222"/>
          <w:kern w:val="2"/>
          <w:sz w:val="32"/>
          <w:szCs w:val="32"/>
          <w:shd w:val="clear" w:color="auto" w:fill="FFFFFF"/>
          <w:lang w:val="en-US" w:eastAsia="zh-CN" w:bidi="ar-SA"/>
        </w:rPr>
      </w:pPr>
      <w:r>
        <w:rPr>
          <w:rFonts w:hint="eastAsia" w:ascii="仿宋" w:hAnsi="仿宋" w:eastAsia="仿宋" w:cstheme="minorBidi"/>
          <w:b w:val="0"/>
          <w:bCs w:val="0"/>
          <w:color w:val="222222"/>
          <w:kern w:val="2"/>
          <w:sz w:val="32"/>
          <w:szCs w:val="32"/>
          <w:shd w:val="clear" w:color="auto" w:fill="FFFFFF"/>
          <w:lang w:val="en-US" w:eastAsia="zh-CN" w:bidi="ar-SA"/>
        </w:rPr>
        <w:t>四是有创新意识没有创新能力，不善于或不会运用新的管理方法来解决工作中的问题。</w:t>
      </w:r>
    </w:p>
    <w:p>
      <w:pPr>
        <w:spacing w:line="600" w:lineRule="exact"/>
        <w:ind w:firstLine="640" w:firstLineChars="200"/>
        <w:rPr>
          <w:rFonts w:hint="default" w:ascii="仿宋" w:hAnsi="仿宋" w:eastAsia="仿宋" w:cstheme="minorBidi"/>
          <w:b w:val="0"/>
          <w:bCs w:val="0"/>
          <w:color w:val="222222"/>
          <w:kern w:val="2"/>
          <w:sz w:val="32"/>
          <w:szCs w:val="32"/>
          <w:shd w:val="clear" w:color="auto" w:fill="FFFFFF"/>
          <w:lang w:val="en-US" w:eastAsia="zh-CN" w:bidi="ar-SA"/>
        </w:rPr>
      </w:pPr>
      <w:r>
        <w:rPr>
          <w:rFonts w:hint="eastAsia" w:ascii="仿宋" w:hAnsi="仿宋" w:eastAsia="仿宋" w:cstheme="minorBidi"/>
          <w:b w:val="0"/>
          <w:bCs w:val="0"/>
          <w:color w:val="222222"/>
          <w:kern w:val="2"/>
          <w:sz w:val="32"/>
          <w:szCs w:val="32"/>
          <w:shd w:val="clear" w:color="auto" w:fill="FFFFFF"/>
          <w:lang w:val="en-US" w:eastAsia="zh-CN" w:bidi="ar-SA"/>
        </w:rPr>
        <w:t>改进工作思路：</w:t>
      </w:r>
    </w:p>
    <w:p>
      <w:pPr>
        <w:spacing w:line="600" w:lineRule="exact"/>
        <w:ind w:firstLine="640" w:firstLineChars="200"/>
        <w:rPr>
          <w:rFonts w:hint="eastAsia" w:ascii="仿宋" w:hAnsi="仿宋" w:eastAsia="仿宋" w:cstheme="minorBidi"/>
          <w:b w:val="0"/>
          <w:bCs w:val="0"/>
          <w:color w:val="222222"/>
          <w:kern w:val="2"/>
          <w:sz w:val="32"/>
          <w:szCs w:val="32"/>
          <w:shd w:val="clear" w:color="auto" w:fill="FFFFFF"/>
          <w:lang w:val="en-US" w:eastAsia="zh-CN" w:bidi="ar-SA"/>
        </w:rPr>
      </w:pPr>
      <w:r>
        <w:rPr>
          <w:rFonts w:hint="eastAsia" w:ascii="仿宋" w:hAnsi="仿宋" w:eastAsia="仿宋" w:cstheme="minorBidi"/>
          <w:b w:val="0"/>
          <w:bCs w:val="0"/>
          <w:color w:val="222222"/>
          <w:kern w:val="2"/>
          <w:sz w:val="32"/>
          <w:szCs w:val="32"/>
          <w:shd w:val="clear" w:color="auto" w:fill="FFFFFF"/>
          <w:lang w:val="en-US" w:eastAsia="zh-CN" w:bidi="ar-SA"/>
        </w:rPr>
        <w:t>一是扎实推进党的组织建设，不断提高党组织的凝聚力和战斗力坚持党要管党，从严治党的方针，结合学校教育工作实际，紧紧围绕增强党组织的战斗力和凝聚力，加强和改进党的组织建设。重平时考核、重实绩考核，使全体党员注重学习，自觉接受教育和监督，在工作实践中树立正确的价值观、地位观、利益观，把心思用在工作上。</w:t>
      </w:r>
    </w:p>
    <w:p>
      <w:pPr>
        <w:spacing w:line="600" w:lineRule="exact"/>
        <w:ind w:firstLine="640" w:firstLineChars="200"/>
        <w:rPr>
          <w:rFonts w:hint="eastAsia" w:ascii="仿宋" w:hAnsi="仿宋" w:eastAsia="仿宋" w:cstheme="minorBidi"/>
          <w:b w:val="0"/>
          <w:bCs w:val="0"/>
          <w:color w:val="222222"/>
          <w:kern w:val="2"/>
          <w:sz w:val="32"/>
          <w:szCs w:val="32"/>
          <w:shd w:val="clear" w:color="auto" w:fill="FFFFFF"/>
          <w:lang w:val="en-US" w:eastAsia="zh-CN" w:bidi="ar-SA"/>
        </w:rPr>
      </w:pPr>
      <w:r>
        <w:rPr>
          <w:rFonts w:hint="eastAsia" w:ascii="仿宋" w:hAnsi="仿宋" w:eastAsia="仿宋" w:cstheme="minorBidi"/>
          <w:b w:val="0"/>
          <w:bCs w:val="0"/>
          <w:color w:val="222222"/>
          <w:kern w:val="2"/>
          <w:sz w:val="32"/>
          <w:szCs w:val="32"/>
          <w:shd w:val="clear" w:color="auto" w:fill="FFFFFF"/>
          <w:lang w:val="en-US" w:eastAsia="zh-CN" w:bidi="ar-SA"/>
        </w:rPr>
        <w:t>二是要按照德才兼备的原则，认真做好教研室青年教师的考核工作，多层次、全方位的培养优秀年轻教师，为他们的锻炼成长搭建舞台，创造条件。充分利用实践活动，营造学习舆论氛围，提高学习宣传效果，进一步增强支部党员提升教育现代化水平和全面实施素质教育的自觉性和坚定性。</w:t>
      </w:r>
    </w:p>
    <w:sectPr>
      <w:pgSz w:w="11906" w:h="16838"/>
      <w:pgMar w:top="1701" w:right="1588" w:bottom="1588" w:left="158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2010609030101010101"/>
    <w:charset w:val="86"/>
    <w:family w:val="modern"/>
    <w:pitch w:val="default"/>
    <w:sig w:usb0="00000000" w:usb1="0000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4EDA5EC"/>
    <w:multiLevelType w:val="singleLevel"/>
    <w:tmpl w:val="04EDA5EC"/>
    <w:lvl w:ilvl="0" w:tentative="0">
      <w:start w:val="5"/>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Y5MWNhMmRiOWFkYWFiMTViMDk4MTY5OTU5YTU0MzIifQ=="/>
  </w:docVars>
  <w:rsids>
    <w:rsidRoot w:val="00014D3F"/>
    <w:rsid w:val="00014D3F"/>
    <w:rsid w:val="000542E0"/>
    <w:rsid w:val="000E7A77"/>
    <w:rsid w:val="001233CA"/>
    <w:rsid w:val="00206EDF"/>
    <w:rsid w:val="002B64BC"/>
    <w:rsid w:val="002D6632"/>
    <w:rsid w:val="003B30D2"/>
    <w:rsid w:val="004543A3"/>
    <w:rsid w:val="006D3982"/>
    <w:rsid w:val="006D759E"/>
    <w:rsid w:val="0076519E"/>
    <w:rsid w:val="007C185D"/>
    <w:rsid w:val="008748BF"/>
    <w:rsid w:val="0099161F"/>
    <w:rsid w:val="009C1446"/>
    <w:rsid w:val="00B34069"/>
    <w:rsid w:val="00BA71AA"/>
    <w:rsid w:val="00C230BB"/>
    <w:rsid w:val="00C5145F"/>
    <w:rsid w:val="00C57085"/>
    <w:rsid w:val="00D039A1"/>
    <w:rsid w:val="00D53BC4"/>
    <w:rsid w:val="00D7203F"/>
    <w:rsid w:val="00DA711B"/>
    <w:rsid w:val="00EA0451"/>
    <w:rsid w:val="00F26C76"/>
    <w:rsid w:val="00F95C2B"/>
    <w:rsid w:val="00F9697E"/>
    <w:rsid w:val="00FC73C0"/>
    <w:rsid w:val="23887A65"/>
    <w:rsid w:val="2AF30068"/>
    <w:rsid w:val="2D595FCE"/>
    <w:rsid w:val="33E5680D"/>
    <w:rsid w:val="3FB51C49"/>
    <w:rsid w:val="40752A4A"/>
    <w:rsid w:val="451B5DCD"/>
    <w:rsid w:val="4E04406D"/>
    <w:rsid w:val="7E317E5C"/>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99" w:semiHidden="0"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iPriority="3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3">
    <w:name w:val="heading 1"/>
    <w:basedOn w:val="1"/>
    <w:next w:val="1"/>
    <w:qFormat/>
    <w:uiPriority w:val="9"/>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Normal Indent"/>
    <w:basedOn w:val="1"/>
    <w:unhideWhenUsed/>
    <w:qFormat/>
    <w:uiPriority w:val="99"/>
    <w:pPr>
      <w:ind w:firstLine="420" w:firstLineChars="200"/>
    </w:pPr>
    <w:rPr>
      <w:rFonts w:ascii="Times New Roman" w:hAnsi="Times New Roman"/>
    </w:rPr>
  </w:style>
  <w:style w:type="paragraph" w:styleId="4">
    <w:name w:val="Balloon Text"/>
    <w:basedOn w:val="1"/>
    <w:link w:val="11"/>
    <w:semiHidden/>
    <w:unhideWhenUsed/>
    <w:qFormat/>
    <w:uiPriority w:val="99"/>
    <w:rPr>
      <w:sz w:val="18"/>
      <w:szCs w:val="18"/>
    </w:rPr>
  </w:style>
  <w:style w:type="paragraph" w:styleId="5">
    <w:name w:val="footer"/>
    <w:basedOn w:val="1"/>
    <w:link w:val="10"/>
    <w:unhideWhenUsed/>
    <w:qFormat/>
    <w:uiPriority w:val="99"/>
    <w:pPr>
      <w:tabs>
        <w:tab w:val="center" w:pos="4153"/>
        <w:tab w:val="right" w:pos="8306"/>
      </w:tabs>
      <w:snapToGrid w:val="0"/>
      <w:jc w:val="left"/>
    </w:pPr>
    <w:rPr>
      <w:sz w:val="18"/>
      <w:szCs w:val="18"/>
    </w:rPr>
  </w:style>
  <w:style w:type="paragraph" w:styleId="6">
    <w:name w:val="header"/>
    <w:basedOn w:val="1"/>
    <w:link w:val="9"/>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9">
    <w:name w:val="页眉 字符"/>
    <w:basedOn w:val="8"/>
    <w:link w:val="6"/>
    <w:uiPriority w:val="99"/>
    <w:rPr>
      <w:kern w:val="2"/>
      <w:sz w:val="18"/>
      <w:szCs w:val="18"/>
    </w:rPr>
  </w:style>
  <w:style w:type="character" w:customStyle="1" w:styleId="10">
    <w:name w:val="页脚 字符"/>
    <w:basedOn w:val="8"/>
    <w:link w:val="5"/>
    <w:uiPriority w:val="99"/>
    <w:rPr>
      <w:kern w:val="2"/>
      <w:sz w:val="18"/>
      <w:szCs w:val="18"/>
    </w:rPr>
  </w:style>
  <w:style w:type="character" w:customStyle="1" w:styleId="11">
    <w:name w:val="批注框文本 字符"/>
    <w:basedOn w:val="8"/>
    <w:link w:val="4"/>
    <w:semiHidden/>
    <w:qFormat/>
    <w:uiPriority w:val="99"/>
    <w:rPr>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5</Pages>
  <Words>2294</Words>
  <Characters>2306</Characters>
  <Lines>20</Lines>
  <Paragraphs>5</Paragraphs>
  <TotalTime>3</TotalTime>
  <ScaleCrop>false</ScaleCrop>
  <LinksUpToDate>false</LinksUpToDate>
  <CharactersWithSpaces>2308</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2021-01-06T14:26:00Z</dcterms:created>
  <dc:creator>FANG LIMING</dc:creator>
  <cp:lastModifiedBy>酷酷一头猪</cp:lastModifiedBy>
  <cp:lastPrinted>2021-01-07T00:51:00Z</cp:lastPrinted>
  <dcterms:modified xsi:type="dcterms:W3CDTF">2023-03-31T02:10:12Z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1759D88E21F547BFB1A1E54B188E638D_13</vt:lpwstr>
  </property>
</Properties>
</file>